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800ff"/>
          <w:sz w:val="24"/>
          <w:szCs w:val="24"/>
          <w:u w:val="singl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Протокол Совета от 05.05.2026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Согласовано ИВАС КХ 26.05.26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Утверждено: Главой подразделения ИВДИВО Днепр Т.Шинкаренко 26.05.26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 Шинкаренко Т.</w:t>
        <w:br w:type="textWrapping"/>
        <w:t xml:space="preserve">2.Лескина Н.         </w:t>
        <w:br w:type="textWrapping"/>
        <w:t xml:space="preserve">3. Соколова Л.                             </w:t>
        <w:br w:type="textWrapping"/>
        <w:t xml:space="preserve">4. Ваврушкова Т.              </w:t>
        <w:br w:type="textWrapping"/>
        <w:t xml:space="preserve">5. Богданова Ю.                </w:t>
        <w:br w:type="textWrapping"/>
        <w:t xml:space="preserve">6.Тимошенко А.</w:t>
        <w:br w:type="textWrapping"/>
        <w:t xml:space="preserve">7..Степаненко И.</w:t>
        <w:br w:type="textWrapping"/>
        <w:t xml:space="preserve">8. Скоробогатов С</w:t>
        <w:tab/>
        <w:tab/>
        <w:tab/>
        <w:t xml:space="preserve">. </w:t>
        <w:tab/>
        <w:tab/>
        <w:br w:type="textWrapping"/>
        <w:t xml:space="preserve">9. Сидоренко  С.</w:t>
        <w:br w:type="textWrapping"/>
        <w:t xml:space="preserve">10. Сиваронова Л.</w:t>
        <w:br w:type="textWrapping"/>
        <w:t xml:space="preserve">11. Богданов А.</w:t>
        <w:br w:type="textWrapping"/>
        <w:t xml:space="preserve">12. Болдырева Н.</w:t>
        <w:br w:type="textWrapping"/>
        <w:t xml:space="preserve">13. Воливач  Е.</w:t>
        <w:br w:type="textWrapping"/>
        <w:t xml:space="preserve">14. Дашкова С.</w:t>
        <w:br w:type="textWrapping"/>
        <w:t xml:space="preserve">15. Кортузова Т.</w:t>
        <w:br w:type="textWrapping"/>
        <w:t xml:space="preserve">16. Тымцё С.</w:t>
        <w:br w:type="textWrapping"/>
        <w:t xml:space="preserve"> Онлайн:</w:t>
        <w:br w:type="textWrapping"/>
        <w:t xml:space="preserve">17. Коваленко В.</w:t>
        <w:br w:type="textWrapping"/>
        <w:t xml:space="preserve">18. Сулима.Т.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1.Вхождение в Совет ИВО. </w:t>
        <w:br w:type="textWrapping"/>
        <w:t xml:space="preserve">2. Рассмотрение подходов к Общему делу: </w:t>
        <w:br w:type="textWrapping"/>
        <w:t xml:space="preserve">- Физическое выражение ИВАС Илия</w:t>
        <w:br w:type="textWrapping"/>
        <w:t xml:space="preserve">- План Синтеза каждого</w:t>
        <w:br w:type="textWrapping"/>
        <w:t xml:space="preserve">- Совершенное Высшее Пламя ИВО</w:t>
        <w:br w:type="textWrapping"/>
        <w:t xml:space="preserve">- Синтез реализация Видами Материи.</w:t>
        <w:br w:type="textWrapping"/>
        <w:t xml:space="preserve">- Рост Субъектной реализации парадигмальными процессами Восприятия.</w:t>
        <w:br w:type="textWrapping"/>
        <w:t xml:space="preserve">3. Рассмотрение вопросов в подготовке к проведению Съезда подразделения ИВДИВО Днепр.</w:t>
        <w:br w:type="textWrapping"/>
        <w:t xml:space="preserve">4. Завершение года тезированием исполненых эталонов данности Совета ИВО. Развёрнута теза  всех станц за год Совета ИВО.</w:t>
        <w:br w:type="textWrapping"/>
        <w:t xml:space="preserve">5.  Стяжание 14-ти Зданий подразделения  ИВДИВО Днепр в семи ИВДИВО космосах. В ИВДИВО полисе ИВО, ИВДИВО полисе ИВАС КХ.</w:t>
        <w:br w:type="textWrapping"/>
        <w:t xml:space="preserve">( 62, 63, 64, 65, 66,67, 68, ) Всего 136 ИВДИВО Зданий.</w:t>
        <w:br w:type="textWrapping"/>
        <w:t xml:space="preserve">Стяжание 10-ти Зданий подразделения ИВДИВО Днепр в пяти ИВДИВО метакосмосах. (1-5 метакосмосы) в ИВДИВО полисе ИВО, ИВДИВО полисе ИВАС КХ.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Станца: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Пламенность Общего Дела Учением Синтеза ИВО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Задачи:</w:t>
        <w:br w:type="textWrapping"/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Доработка электронных анкет ДП</w:t>
        <w:br w:type="textWrapping"/>
        <w:t xml:space="preserve">2. Подтверждение Стяжённых 1152 Частей ИВО для Граждан.</w:t>
        <w:br w:type="textWrapping"/>
        <w:t xml:space="preserve">2. Рост Субъектной реализации Парадигмальными  процессами Восприятия.</w:t>
        <w:br w:type="textWrapping"/>
        <w:t xml:space="preserve">3. Подготовка и проведение Совета Синтеза ИВО ДП </w:t>
        <w:br w:type="textWrapping"/>
        <w:t xml:space="preserve">4. Разработка 15 Частей ИВО 18 горизонта .</w:t>
        <w:br w:type="textWrapping"/>
        <w:t xml:space="preserve">5. Формирование Сборника Философов Синтеза. Тексты, Тезы ДП.</w:t>
        <w:br w:type="textWrapping"/>
        <w:t xml:space="preserve">6  Каждую пятницу проработка и развёртка основных тем Синтеза ИВО, проведённых Главами ИВДИВО, Волна Си ИВО, разработка Фа.  </w:t>
        <w:br w:type="textWrapping"/>
        <w:t xml:space="preserve">7. Разработка огня  ШЭПСФ.</w:t>
        <w:br w:type="textWrapping"/>
        <w:t xml:space="preserve">                                                                     Составила ИВДИВО Секретарь Анна Тимошенко</w:t>
      </w:r>
    </w:p>
    <w:p w:rsidR="00000000" w:rsidDel="00000000" w:rsidP="00000000" w:rsidRDefault="00000000" w:rsidRPr="00000000" w14:paraId="0000000B">
      <w:pPr>
        <w:tabs>
          <w:tab w:val="left" w:leader="none" w:pos="1002"/>
        </w:tabs>
        <w:spacing w:after="360" w:before="36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